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49587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873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95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4958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                                                               </w:t>
      </w:r>
      <w:r w:rsidRPr="0049587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495873" w:rsidRPr="00495873" w:rsidRDefault="00495873" w:rsidP="00495873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95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4958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49587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87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958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29.04.2025.                                                                                         </w:t>
      </w:r>
      <w:r w:rsidRPr="0049587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4958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95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4958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49587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87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4958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30.04.2025.                                    </w:t>
      </w:r>
      <w:r w:rsidRPr="0049587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495873" w:rsidRPr="00495873" w:rsidTr="001D07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495873" w:rsidRPr="00495873" w:rsidTr="001D07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соответствии с пунктом 3 части 1 статьи 16 Федерального закона от 06.10.2003 N 131-ФЗ «Об общих принципах организации местного самоуправления в Российской Федерации» к вопросам местного значения муниципального округа относится владение, пользование и распоряжение имуществом, находящимся в муниципальной собственности муниципального, городского округа.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Таким образом, необходимо в указанной части привести административный регламент в соответствие с федеральным законом (получение разрешения на использование земель или земельного участка, которые находятся в муниципальной собственности). 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Пунктом 2.3 регламента предусмотрено, что в предоставлении муниципальной услуги принимают участие многофункциональные центры.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года № 797 (далее – Соглашение о взаимодействии).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Необходимо устранить указанное противоречие и при наличии соответствующего соглашения о взаимодействии между МФЦ и Уполномоченным органом, необходимо указать, что в предоставлении муниципальной услуги принимают участие многофункциональные центры. 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пункте 2.7 необходимо предусмотреть и другие способы получения  результата предоставления услуги, а не только в электронном виде. 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соответствии со ст. 39.34 ЗК РФ разрешение на использование земель или земельного участка, находящихся в государственной или муниципальной собственности, выдается в порядке, установленном Правительством Российской Федерации. 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Постановлением Правительства Российской Федерации от 27 </w:t>
            </w: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ноября 2014 г. </w:t>
            </w: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  <w:t>№ 1244 утверждены Правила выдачи разрешения на использование земель или земельного участка, находящихся в государственной или муниципальной собственности (далее – Правила).  В соответствии с п. 9 Правил решение об отказе в выдаче разрешения принимается в случае, если: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а) заявление подано с нарушением требований, установленных пунктами 3 и 4 настоящих Правил;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в) земельный участок, на использование которого испрашивается разрешение, предоставлен физическому или юридическому лицу.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п. 2.19 проекта среди оснований для отказа в предоставлении услуги указано: в заявлении указан предполагаемый срок размещения объекта, который превышает установленный максимальный срок размещения объекта. Однако это основание уже предусмотрено подпунктом 1 п. 2.19 проекта регламента. Кроме того, основания для отказа в выдаче разрешения, указанные в подпунктах 5-8 не соответствуют п. 9 Правил. Необходимо привести в соответствие с Правилами  п. 2.19. 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соответствии с п. 2.12 административного регламента с заявлением о предоставлении муниципальной услуги Заявитель по собственной инициативе предоставляет в том числе: «лицензию, удостоверяющих право заявителя на проведение работ по геологическому изучению недр». В пункте 5 Правил к заявлению может быть приложена копия лицензии, удостоверяющей право проведения работ по геологическому изучению недр. Необходимо привести в соответствие указанный пункт (изменить на копию лицензии). </w:t>
            </w:r>
          </w:p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Кроме того необходимо дополнить указать, что в случае если указанные в </w:t>
            </w:r>
            <w:hyperlink r:id="rId4" w:history="1">
              <w:r w:rsidRPr="00495873">
                <w:rPr>
                  <w:rFonts w:ascii="Times New Roman" w:eastAsia="Times New Roman" w:hAnsi="Times New Roman" w:cs="Times New Roman"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пункте </w:t>
              </w:r>
            </w:hyperlink>
            <w:r w:rsidRPr="004958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2.12 настоящего Административного регламента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495873" w:rsidRPr="00495873" w:rsidTr="001D07C0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95873" w:rsidRPr="00495873" w:rsidTr="001D07C0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95873" w:rsidRPr="00495873" w:rsidTr="001D07C0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95873" w:rsidRPr="00495873" w:rsidTr="001D07C0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3" w:rsidRPr="00495873" w:rsidRDefault="00495873" w:rsidP="0049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4958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49587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495873" w:rsidRPr="00495873" w:rsidRDefault="00495873" w:rsidP="00495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873" w:rsidRPr="00495873" w:rsidRDefault="00495873" w:rsidP="00495873">
      <w:pPr>
        <w:rPr>
          <w:rFonts w:ascii="Calibri" w:eastAsia="Calibri" w:hAnsi="Calibri" w:cs="Times New Roman"/>
        </w:rPr>
      </w:pPr>
    </w:p>
    <w:p w:rsidR="00495873" w:rsidRPr="00495873" w:rsidRDefault="00495873" w:rsidP="00495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7D3071" w:rsidRPr="00495873" w:rsidRDefault="007D3071" w:rsidP="00495873">
      <w:bookmarkStart w:id="1" w:name="_GoBack"/>
      <w:bookmarkEnd w:id="1"/>
    </w:p>
    <w:sectPr w:rsidR="007D3071" w:rsidRPr="0049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4A"/>
    <w:rsid w:val="00495873"/>
    <w:rsid w:val="007D3071"/>
    <w:rsid w:val="00974E4A"/>
    <w:rsid w:val="009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8F486-00A5-46CA-BD2C-CDBF2892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E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9261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2025-04-28T08:16:00Z</cp:lastPrinted>
  <dcterms:created xsi:type="dcterms:W3CDTF">2025-04-28T08:04:00Z</dcterms:created>
  <dcterms:modified xsi:type="dcterms:W3CDTF">2025-04-29T03:41:00Z</dcterms:modified>
</cp:coreProperties>
</file>